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Under the Tuscan Sun: Wine, Cuisine &amp; Charm in Cortona</w:t>
      </w:r>
    </w:p>
    <w:p w:rsidR="00000000" w:rsidDel="00000000" w:rsidP="00000000" w:rsidRDefault="00000000" w:rsidRPr="00000000" w14:paraId="00000002">
      <w:pPr>
        <w:spacing w:after="0" w:line="24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Italy Escape for 4 with Wine Tasting &amp; Private Chef Dinner</w:t>
      </w:r>
    </w:p>
    <w:p w:rsidR="00000000" w:rsidDel="00000000" w:rsidP="00000000" w:rsidRDefault="00000000" w:rsidRPr="00000000" w14:paraId="00000004">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Experience for 4 Includes:</w:t>
      </w:r>
    </w:p>
    <w:p w:rsidR="00000000" w:rsidDel="00000000" w:rsidP="00000000" w:rsidRDefault="00000000" w:rsidRPr="00000000" w14:paraId="00000006">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Your choice of a 3-night weekend (Fri–Sun) or 4-night weekday (Mon–Thu) stay in Tuscany for 4 guests</w:t>
      </w:r>
    </w:p>
    <w:p w:rsidR="00000000" w:rsidDel="00000000" w:rsidP="00000000" w:rsidRDefault="00000000" w:rsidRPr="00000000" w14:paraId="00000007">
      <w:pPr>
        <w:numPr>
          <w:ilvl w:val="0"/>
          <w:numId w:val="2"/>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Wine tasting in Cortona featuring 4 local wines from one of the world’s most celebrated regions</w:t>
      </w:r>
    </w:p>
    <w:p w:rsidR="00000000" w:rsidDel="00000000" w:rsidP="00000000" w:rsidRDefault="00000000" w:rsidRPr="00000000" w14:paraId="00000008">
      <w:pPr>
        <w:numPr>
          <w:ilvl w:val="0"/>
          <w:numId w:val="2"/>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Private chef-prepared 3-course dinner served in your apartment</w:t>
      </w:r>
    </w:p>
    <w:p w:rsidR="00000000" w:rsidDel="00000000" w:rsidP="00000000" w:rsidRDefault="00000000" w:rsidRPr="00000000" w14:paraId="00000009">
      <w:pPr>
        <w:numPr>
          <w:ilvl w:val="0"/>
          <w:numId w:val="2"/>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Winspire booking &amp; concierge service — seamless support from planning to departure</w:t>
      </w:r>
    </w:p>
    <w:p w:rsidR="00000000" w:rsidDel="00000000" w:rsidP="00000000" w:rsidRDefault="00000000" w:rsidRPr="00000000" w14:paraId="0000000A">
      <w:pPr>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Imagine strolling cobblestone streets at golden hour, the rooftops of Cortona glowing in the late-day light as church bells echo across the valley. In every direction, vineyards and olive groves roll toward the horizon, while the scent of freshly baked bread and simmering sauces drifts from nearby trattorias. For four lucky guests, this is Tuscany not as a tourist sees it, but as a local feels it — intimate, authentic, and unforgettable.</w:t>
      </w:r>
    </w:p>
    <w:p w:rsidR="00000000" w:rsidDel="00000000" w:rsidP="00000000" w:rsidRDefault="00000000" w:rsidRPr="00000000" w14:paraId="0000000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Stay in the Heart of Cortona</w:t>
      </w: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Your private apartment is nestled within Cortona’s medieval walls, offering both modern comfort and old-world charm. Wake up to sunlight spilling across terracotta rooftops, then step outside to discover markets filled with cheeses, olive oils, and handmade goods. With winding alleys, Renaissance churches, and sweeping valley views, Cortona invites you to slow down and savor la dolce vita.</w:t>
      </w:r>
    </w:p>
    <w:p w:rsidR="00000000" w:rsidDel="00000000" w:rsidP="00000000" w:rsidRDefault="00000000" w:rsidRPr="00000000" w14:paraId="0000000F">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Taste the Wines of Tuscany</w:t>
      </w: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Gather around the table for a guided tasting of four wines that define the region. From bold reds to elegant blends, each sip tells a story of the soil, climate, and centuries of winemaking tradition. Your host will guide you through aromas, textures, and pairings — making this not just a tasting, but an education in Tuscany’s liquid art.</w:t>
      </w:r>
    </w:p>
    <w:p w:rsidR="00000000" w:rsidDel="00000000" w:rsidP="00000000" w:rsidRDefault="00000000" w:rsidRPr="00000000" w14:paraId="0000001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u w:val="single"/>
          <w:rtl w:val="0"/>
        </w:rPr>
        <w:t xml:space="preserve">An Evening with a Private Chef</w:t>
      </w:r>
      <w:r w:rsidDel="00000000" w:rsidR="00000000" w:rsidRPr="00000000">
        <w:rPr>
          <w:rtl w:val="0"/>
        </w:rPr>
      </w:r>
    </w:p>
    <w:p w:rsidR="00000000" w:rsidDel="00000000" w:rsidP="00000000" w:rsidRDefault="00000000" w:rsidRPr="00000000" w14:paraId="0000001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evening, the flavors of Tuscany arrive at your doorstep. A private chef will prepare a 3-course dinner in your apartment, using ingredients sourced from local markets and family farms. As you savor each dish — handmade pasta, slow-simmered sauces, and rustic desserts — the chef shares the history and inspiration behind the recipes. With glasses raised and laughter echoing, it becomes more than a meal; it’s a memory woven into the heart of Tuscany.</w:t>
      </w:r>
    </w:p>
    <w:p w:rsidR="00000000" w:rsidDel="00000000" w:rsidP="00000000" w:rsidRDefault="00000000" w:rsidRPr="00000000" w14:paraId="0000001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NOTE: Cortona is approximately a 1.5-hour drive from Florence and a 2.5-hour drive from Rome. Nearby cities: Perugia 45 km; Siena 70 km; Florence 100 km; Rome 205 km; Pisa 200 km.</w:t>
      </w:r>
    </w:p>
    <w:p w:rsidR="00000000" w:rsidDel="00000000" w:rsidP="00000000" w:rsidRDefault="00000000" w:rsidRPr="00000000" w14:paraId="0000001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Package blackout dates: The week of major holidays and major local events.  Additional dates may apply.</w:t>
      </w:r>
    </w:p>
    <w:p w:rsidR="00000000" w:rsidDel="00000000" w:rsidP="00000000" w:rsidRDefault="00000000" w:rsidRPr="00000000" w14:paraId="00000019">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WINSPIRE PACKAGE REDEMPTION:</w:t>
      </w:r>
      <w:r w:rsidDel="00000000" w:rsidR="00000000" w:rsidRPr="00000000">
        <w:rPr>
          <w:rtl w:val="0"/>
        </w:rPr>
      </w:r>
    </w:p>
    <w:p w:rsidR="00000000" w:rsidDel="00000000" w:rsidP="00000000" w:rsidRDefault="00000000" w:rsidRPr="00000000" w14:paraId="0000001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Winspire Travel packages and experiences must be booked within one year of the purchase date. The actual travel date must occur within two years of the purchase date.</w:t>
      </w:r>
    </w:p>
    <w:p w:rsidR="00000000" w:rsidDel="00000000" w:rsidP="00000000" w:rsidRDefault="00000000" w:rsidRPr="00000000" w14:paraId="0000001D">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WINSPIRE BOOKING &amp; CONCIERGE SERVICES:</w:t>
      </w:r>
      <w:r w:rsidDel="00000000" w:rsidR="00000000" w:rsidRPr="00000000">
        <w:rPr>
          <w:rtl w:val="0"/>
        </w:rPr>
      </w:r>
    </w:p>
    <w:p w:rsidR="00000000" w:rsidDel="00000000" w:rsidP="00000000" w:rsidRDefault="00000000" w:rsidRPr="00000000" w14:paraId="0000001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2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u w:val="single"/>
          <w:rtl w:val="0"/>
        </w:rPr>
        <w:t xml:space="preserve">ADDITIONAL INFORMATION:</w:t>
      </w:r>
      <w:r w:rsidDel="00000000" w:rsidR="00000000" w:rsidRPr="00000000">
        <w:rPr>
          <w:rtl w:val="0"/>
        </w:rPr>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Reservations are subject to availability, blackout dates, and major holidays. Reservations must be booked 60 days in advance of travel. Purchases through charity fundraisers are non-refundable.</w:t>
      </w:r>
    </w:p>
    <w:p w:rsidR="00000000" w:rsidDel="00000000" w:rsidP="00000000" w:rsidRDefault="00000000" w:rsidRPr="00000000" w14:paraId="0000002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Certificates cannot be resold or replaced if lost, stolen, or destroyed. Ground transportation is the responsibility of the winner unless otherwise stated.</w:t>
      </w:r>
    </w:p>
    <w:p w:rsidR="00000000" w:rsidDel="00000000" w:rsidP="00000000" w:rsidRDefault="00000000" w:rsidRPr="00000000" w14:paraId="0000002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spacing w:after="0" w:line="240" w:lineRule="auto"/>
        <w:rPr>
          <w:rFonts w:ascii="Arial" w:cs="Arial" w:eastAsia="Arial" w:hAnsi="Arial"/>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D13D7A"/>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D13D7A"/>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D13D7A"/>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D13D7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D13D7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D13D7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D13D7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D13D7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D13D7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D13D7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D13D7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D13D7A"/>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D13D7A"/>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D13D7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D13D7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D13D7A"/>
    <w:rPr>
      <w:i w:val="1"/>
      <w:iCs w:val="1"/>
      <w:color w:val="404040" w:themeColor="text1" w:themeTint="0000BF"/>
    </w:rPr>
  </w:style>
  <w:style w:type="paragraph" w:styleId="ListParagraph">
    <w:name w:val="List Paragraph"/>
    <w:basedOn w:val="Normal"/>
    <w:uiPriority w:val="34"/>
    <w:qFormat w:val="1"/>
    <w:rsid w:val="00D13D7A"/>
    <w:pPr>
      <w:ind w:left="720"/>
      <w:contextualSpacing w:val="1"/>
    </w:pPr>
  </w:style>
  <w:style w:type="character" w:styleId="IntenseEmphasis">
    <w:name w:val="Intense Emphasis"/>
    <w:basedOn w:val="DefaultParagraphFont"/>
    <w:uiPriority w:val="21"/>
    <w:qFormat w:val="1"/>
    <w:rsid w:val="00D13D7A"/>
    <w:rPr>
      <w:i w:val="1"/>
      <w:iCs w:val="1"/>
      <w:color w:val="0f4761" w:themeColor="accent1" w:themeShade="0000BF"/>
    </w:rPr>
  </w:style>
  <w:style w:type="paragraph" w:styleId="IntenseQuote">
    <w:name w:val="Intense Quote"/>
    <w:basedOn w:val="Normal"/>
    <w:next w:val="Normal"/>
    <w:link w:val="IntenseQuoteChar"/>
    <w:uiPriority w:val="30"/>
    <w:qFormat w:val="1"/>
    <w:rsid w:val="00D13D7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D13D7A"/>
    <w:rPr>
      <w:i w:val="1"/>
      <w:iCs w:val="1"/>
      <w:color w:val="0f4761" w:themeColor="accent1" w:themeShade="0000BF"/>
    </w:rPr>
  </w:style>
  <w:style w:type="character" w:styleId="IntenseReference">
    <w:name w:val="Intense Reference"/>
    <w:basedOn w:val="DefaultParagraphFont"/>
    <w:uiPriority w:val="32"/>
    <w:qFormat w:val="1"/>
    <w:rsid w:val="00D13D7A"/>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eP4z+7Ldu5uOzTA+AVIJ0qSbLw==">CgMxLjA4AHIhMWN6MmFENE1uRXVUQnlnanlnZ05qRVpSN0dONmk2anlP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2025-09-27T21:42:00Z</dcterms:created>
  <dc:creator>Winspire 141</dc:creator>
</cp:coreProperties>
</file>